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D3" w:rsidRDefault="00B026D3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sz w:val="27"/>
          <w:szCs w:val="27"/>
          <w:bdr w:val="none" w:sz="0" w:space="0" w:color="auto" w:frame="1"/>
          <w:lang w:eastAsia="ru-RU"/>
        </w:rPr>
        <w:drawing>
          <wp:inline distT="0" distB="0" distL="0" distR="0">
            <wp:extent cx="5176729" cy="7115993"/>
            <wp:effectExtent l="0" t="0" r="5080" b="8890"/>
            <wp:docPr id="1" name="Рисунок 1" descr="C:\Мои документы\Приказы\Положение антикорруп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Мои документы\Приказы\Положение антикоррупц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389" cy="7116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026D3" w:rsidRDefault="00B026D3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B026D3" w:rsidRDefault="00B026D3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B026D3" w:rsidRDefault="00B026D3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B026D3" w:rsidRDefault="00B026D3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B026D3" w:rsidRDefault="00B026D3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 соответствии со ст.13.3  Федерального закона № 273-ФЗ меры по предупреждению коррупции, принимаемые в организации, могут включать: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1) определение подразделений или должностных лиц, ответственных за профилактику коррупционных и иных правонарушений;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2) сотрудничество организации с правоохранительными органами;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3) разработку и внедрение в практику стандартов и процедур, направленных на обеспечение добросовестной работы организации;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4) принятие кодекса этики и служебного поведения работников организации;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5) предотвращение и урегулирование конфликта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6) недопущение составления неофициальной отчетности и использования поддельных документов.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hanging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      Антикоррупционная политика школы направлена на реализацию данных мер.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hanging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hanging="1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40" w:lineRule="auto"/>
        <w:ind w:left="720" w:hanging="360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42"/>
          <w:szCs w:val="42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2.</w:t>
      </w:r>
      <w:r w:rsidRPr="001003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    </w:t>
      </w:r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Используемые в политике понятия и определения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gramStart"/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Коррупция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–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 Коррупцией также является совершение перечисленных деяний от имени или в интересах юридического лица (пункт 1 статьи 1 Федерального закона от 25 декабря 2008 г. № 273-ФЗ «О противодействии коррупции»).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Противодействие коррупции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–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 (пункт 2 статьи 1 Федерального закона от 25 декабря 2008 г. № 273-ФЗ «О противодействии коррупции»):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а) по предупреждению коррупции, в том числе по выявлению и последующему устранению причин коррупции (профилактика коррупции);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б) по выявлению, предупреждению, пресечению, раскрытию и расследованию коррупционных правонарушений (борьба с коррупцией);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в) по минимизации и (или) ликвидации последствий коррупционных правонарушений.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Организация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– юридическое лицо независимо от формы собственности, организационно-правовой формы и отраслевой принадлежности.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Контрагент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– любое российское или иностранное юридическое или физическое лицо, с которым организация вступает в договорные отношения, за исключением трудовых отношений.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gramStart"/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Взятка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 – получение должностным лицом, иностранным должностным лицом либо должностным лицом публичной международной организации лично или через посредника денег, ценных бумаг, иного имущества либо в виде незаконных оказания ему услуг имущественного характера, предоставления иных имущественных прав за совершение действий (бездействие) в пользу 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взяткодателя или представляемых им лиц, если такие действия (бездействие) входят в служебные полномочия должностного лица либо если оно в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силу должностного положения может способствовать таким действиям (бездействию), а равно за общее покровительство или попустительство по службе.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gramStart"/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Коммерческий подкуп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– незаконные передача лицу, выполняющему управленческие функции в коммерческой или иной организации, денег, ценных бумаг, иного имущества, оказание ему услуг имущественного характера, предоставление иных имущественных прав за совершение действий (бездействие) в интересах дающего в связи с занимаемым этим лицом служебным положением (часть 1 статьи 204 Уголовного кодекса Российской Федерации).</w:t>
      </w:r>
      <w:proofErr w:type="gramEnd"/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proofErr w:type="gramStart"/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Конфликт интересов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– ситуация, при которой личная заинтересованность (прямая или косвенная) работника (представителя организации)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(представителя организации) и правами и законными интересами организации, способное привести к причинению вреда правам и законным интересам, имуществу и (или) деловой репутации организации, работником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(представителем организации) которой он является.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Личная заинтересованность работника (представителя организации)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– заинтересованность работника (представителя организации), связанная с возможностью получения работником (представителем организации)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1003BB" w:rsidRPr="001003BB" w:rsidRDefault="001003BB" w:rsidP="001003BB">
      <w:pPr>
        <w:shd w:val="clear" w:color="auto" w:fill="FFFFFF"/>
        <w:spacing w:after="0" w:line="240" w:lineRule="auto"/>
        <w:ind w:left="432" w:hanging="432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40" w:lineRule="auto"/>
        <w:ind w:left="432" w:hanging="432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kern w:val="36"/>
          <w:sz w:val="24"/>
          <w:szCs w:val="24"/>
          <w:bdr w:val="none" w:sz="0" w:space="0" w:color="auto" w:frame="1"/>
          <w:lang w:eastAsia="ru-RU"/>
        </w:rPr>
        <w:t>3.Основные принципы антикоррупционной  деятельности организации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40" w:lineRule="auto"/>
        <w:ind w:left="432" w:hanging="432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bdr w:val="none" w:sz="0" w:space="0" w:color="auto" w:frame="1"/>
          <w:lang w:eastAsia="ru-RU"/>
        </w:rPr>
        <w:t>     Системы мер противодействия коррупции в лицее основываться на следующих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bdr w:val="none" w:sz="0" w:space="0" w:color="auto" w:frame="1"/>
          <w:lang w:eastAsia="ru-RU"/>
        </w:rPr>
        <w:t xml:space="preserve"> </w:t>
      </w:r>
      <w:r w:rsidRPr="001003B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bdr w:val="none" w:sz="0" w:space="0" w:color="auto" w:frame="1"/>
          <w:lang w:eastAsia="ru-RU"/>
        </w:rPr>
        <w:t>ключевых принципах: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</w:t>
      </w: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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</w:t>
      </w: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Принцип соответствия политики организации действующему законодательству и общепринятым нормам.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Соответствие реализуемых антикоррупционных мероприятий Конституции Российской Федерации, заключенным Российской Федерацией международным договорам, законодательству Российской Федерации и иным нормативным правовым актам, применимым к организации.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</w:t>
      </w: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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</w:t>
      </w: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Принцип личного примера руководства.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</w:t>
      </w: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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</w:t>
      </w: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Принцип вовлеченности работников.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Информированность работников организации о положениях антикоррупционного законодательства и их активное участие в формировании и реализации антикоррупционных стандартов и процедур.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</w:t>
      </w: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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</w:t>
      </w: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Принцип соразмерности антикоррупционных процедур риску коррупции.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Разработка и выполнение комплекса мероприятий, позволяющих снизить вероятность вовлечения организации, ее руководителей и сотрудников в коррупционную деятельность, осуществляется с учетом существующих в деятельности данной организации коррупционных рисков.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</w:t>
      </w: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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</w:t>
      </w: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Принцип эффективности  антикоррупционных процедур.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Применение в организации таких антикоррупционных мероприятий, которые имеют низкую стоимость, обеспечивают простоту реализации и </w:t>
      </w:r>
      <w:proofErr w:type="gram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приносят значимый результат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</w:t>
      </w: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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</w:t>
      </w: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Принцип ответственности и неотвратимости наказания.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Неотвратимость наказания для работников организации вне зависимости от занимаемой должности, стажа работы и иных условий в случае совершения ими коррупционных правонарушений в связи с исполнением трудовых обязанностей, а также персональная ответственность руководства организации за реализацию внутриорганизационной антикоррупционной политики.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</w:t>
      </w: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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</w:t>
      </w: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Принцип открытости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Информирование контрагентов, партнеров и общественности о принятых в организации антикоррупционных стандартах ведения деятельности.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</w:t>
      </w:r>
      <w:r w:rsidRPr="001003BB">
        <w:rPr>
          <w:rFonts w:ascii="Symbol" w:eastAsia="Times New Roman" w:hAnsi="Symbol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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</w:t>
      </w: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Принцип постоянного контроля и регулярного мониторинга.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Регулярное осуществление мониторинга эффективности внедренных антикоррупционных стандартов и процедур, а также </w:t>
      </w:r>
      <w:proofErr w:type="gram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контроля за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их исполнением.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4. Область применения политики и круг лиц, попадающих под ее действие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Основным кругом лиц, попадающих под действие политики, являются работники школы, находящиеся с ней в трудовых отношениях, вне зависимости от занимаемой должности и выполняемых функций. Политика распространяется и на лица, предоставляющие услуги  образовательному учреждению на основе гражданско-правовых договоров.  В этом случае соответствующие положения </w:t>
      </w:r>
      <w:r w:rsidRPr="00100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нужно включить в текст договоров.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42"/>
          <w:szCs w:val="42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5.  Определение должностных лиц школы, ответственных за реализацию антикоррупционной  политики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 школе  ответственным за противодействие коррупции, исходя из установленных задач, специфики деятельности, штатной численности, организационной структуры, материальных ресурсов является директор.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left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Задачи, функции и полномочия   директора в сфере противодействия коррупции определены его Должностной инструкцией.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Эти обязанности  включают в частности: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разработку  локальных нормативных актов организации, направленных на реализацию мер по предупреждению коррупции (антикоррупционной политики, кодекса этики и служебного поведения работников и т.д.);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проведение контрольных мероприятий, направленных на выявление коррупционных правонарушений работниками организации;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организация проведения оценки коррупционных рисков;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прием и рассмотрение сообщений о случаях склонения работников к совершению коррупционных правонарушений в интересах или от имени иной организации, а также о случаях совершения коррупционных правонарушений работниками, контрагентами образовательного учреждения или иными лицами;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организация заполнения и рассмотрения </w:t>
      </w:r>
      <w:r w:rsidRPr="00100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деклараций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 конфликте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организация обучающих мероприятий по вопросам профилактики и противодействия коррупции и индивидуального консультирования работников;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оказание содействия уполномоченным представителям контрольно-надзорных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оперативно-розыскные мероприятия;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проведение оценки результатов антикоррупционной работы и подготовка соответствующих отчетных материалов Учредителю.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6. Определение и закрепление обязанностей работников и организации, связанных с предупреждением и противодействием коррупции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Обязанности работников организации в связи с предупреждением и противодействием коррупции являются общими для всех сотрудников школы.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Общими обязанностями работников в связи с предупреждением и противодействием коррупции являются следующие: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воздерживаться от совершения и (или) участия в совершении коррупционных правонарушений в интересах или от имени школы;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воздерживаться от поведения,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школы;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незамедлительно информировать директора школы, руководство организации о случаях склонения работника к совершению коррупционных правонарушений;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незамедлительно информировать непосредственного начальника,   руководство организации о ставшей известной  информации о случаях совершения коррупционных правонарушений другими работниками, контрагентами организации или иными лицами;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сообщить непосредственному начальнику или иному ответственному лицу о возможности возникновения либо возникшем у работника конфликте интересов.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 целях обеспечения эффективного исполнения возложенных на работников обязанностей   регламентируются процедуры их соблюдения.     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Исходя их положений статьи 57 ТК РФ по соглашению сторон в трудовой договор, заключаемый с работником при приёме его на работу в образовательном учреждении, могут  включаться права и обязанности 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работника и работодателя, установленные  данным локальным нормативным актом - «Антикоррупционная политика».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Общие и специальные обязанности рекомендуется включить в трудовой договор с работником организации.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дисциплинарного взыскания, включая увольнение, при наличии оснований, предусмотренных ТК РФ, за совершения неправомерных действий, повлекших неисполнение возложенных на него трудовых обязанностей.</w:t>
      </w:r>
    </w:p>
    <w:p w:rsidR="001003BB" w:rsidRPr="001003BB" w:rsidRDefault="001003BB" w:rsidP="001003BB">
      <w:pPr>
        <w:shd w:val="clear" w:color="auto" w:fill="FFFFFF"/>
        <w:spacing w:after="0" w:line="240" w:lineRule="auto"/>
        <w:ind w:left="432" w:hanging="432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40" w:lineRule="auto"/>
        <w:ind w:left="432" w:hanging="432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kern w:val="36"/>
          <w:sz w:val="24"/>
          <w:szCs w:val="24"/>
          <w:bdr w:val="none" w:sz="0" w:space="0" w:color="auto" w:frame="1"/>
          <w:lang w:eastAsia="ru-RU"/>
        </w:rPr>
        <w:t>7. Установление перечня реализуемых образовательным учреждением  антикоррупционных мероприятий, стандартов и процедур и  порядок их выполнения (применения)</w:t>
      </w:r>
    </w:p>
    <w:p w:rsidR="001003BB" w:rsidRPr="001003BB" w:rsidRDefault="001003BB" w:rsidP="001003BB">
      <w:pPr>
        <w:shd w:val="clear" w:color="auto" w:fill="FFFFFF"/>
        <w:spacing w:after="0" w:line="240" w:lineRule="auto"/>
        <w:ind w:left="432" w:hanging="432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kern w:val="36"/>
          <w:sz w:val="24"/>
          <w:szCs w:val="24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tbl>
      <w:tblPr>
        <w:tblW w:w="0" w:type="auto"/>
        <w:tblInd w:w="108" w:type="dxa"/>
        <w:tblBorders>
          <w:top w:val="single" w:sz="6" w:space="0" w:color="9D9D9D"/>
          <w:left w:val="single" w:sz="2" w:space="0" w:color="9D9D9D"/>
          <w:bottom w:val="single" w:sz="2" w:space="0" w:color="9D9D9D"/>
          <w:right w:val="single" w:sz="6" w:space="0" w:color="9D9D9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6510"/>
      </w:tblGrid>
      <w:tr w:rsidR="001003BB" w:rsidRPr="001003BB" w:rsidTr="001003BB">
        <w:trPr>
          <w:trHeight w:val="350"/>
        </w:trPr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Направление</w:t>
            </w:r>
          </w:p>
        </w:tc>
        <w:tc>
          <w:tcPr>
            <w:tcW w:w="6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Мероприятие</w:t>
            </w:r>
          </w:p>
        </w:tc>
      </w:tr>
      <w:tr w:rsidR="001003BB" w:rsidRPr="001003BB" w:rsidTr="001003BB">
        <w:trPr>
          <w:trHeight w:val="350"/>
        </w:trPr>
        <w:tc>
          <w:tcPr>
            <w:tcW w:w="28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Нормативное обеспечение, закрепление стандартов поведения и декларация намерений</w:t>
            </w: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Разработка и принятие антикоррупционной политики организации</w:t>
            </w:r>
            <w:bookmarkStart w:id="1" w:name="_ftnref1"/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fldChar w:fldCharType="begin"/>
            </w: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instrText xml:space="preserve"> HYPERLINK "file:///I:\\%D0%9C%D0%B5%D1%80%D0%BE%D0%BF%D1%80%D0%B8%D1%8F%D1%82%D0%B8%D1%8F%20%D0%BF%D0%BE%20%D0%B0%D0%BD%D1%82%D0%B8%D0%BA%D0%BE%D1%80%D1%80%D1%83%D0%BF%D1%86%D0%B8%D0%B8\\%D0%9F%D0%BE%D0%BB%D0%BE%D0%B6%D0%B5%D0%BD%D0%B8%D0%B5%20%D0%BE%D0%B1%20%D0%B0%D0%BD%D1%82%D0%B8%D0%BA%D0%BE%D1%80%D1%80%D1%83%D0%BF%D1%86%D0%B8%D0%BE%D0%BD%D0%BD%D0%BE%D0%B9%20%D0%BF%D0%BE%D0%BB%D0%B8%D1%82%D0%B8%D0%BA%D0%B5.docx" \l "_ftn1" \o "" </w:instrText>
            </w: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fldChar w:fldCharType="separate"/>
            </w:r>
            <w:r w:rsidRPr="001003BB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[1]</w:t>
            </w: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fldChar w:fldCharType="end"/>
            </w:r>
            <w:bookmarkEnd w:id="1"/>
          </w:p>
        </w:tc>
      </w:tr>
      <w:tr w:rsidR="001003BB" w:rsidRPr="001003BB" w:rsidTr="001003BB">
        <w:trPr>
          <w:trHeight w:val="35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Разработка и утверждение плана реализации антикоррупционных мероприятий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Разработка и принятие кодекса этики и служебного поведения работников организации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Разработка и внедрение положения о конфликте интересов, декларации о конфликте интересов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Разработка и принятие правил, регламентирующих вопросы обмена деловыми подарками и знаками делового гостеприимства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Введение в договоры, связанные с хозяйственной деятельностью организации, стандартной антикоррупционной оговорки</w:t>
            </w:r>
          </w:p>
        </w:tc>
      </w:tr>
      <w:tr w:rsidR="001003BB" w:rsidRPr="001003BB" w:rsidTr="001003BB">
        <w:trPr>
          <w:trHeight w:val="53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Введение антикоррупционных положений в трудовые договоры работников</w:t>
            </w:r>
          </w:p>
        </w:tc>
      </w:tr>
      <w:tr w:rsidR="001003BB" w:rsidRPr="001003BB" w:rsidTr="001003BB">
        <w:trPr>
          <w:trHeight w:val="457"/>
        </w:trPr>
        <w:tc>
          <w:tcPr>
            <w:tcW w:w="28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Разработка и введение специальных антикоррупционных процедур</w:t>
            </w: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сообщений, включая создание доступных каналов передачи обозначенной информации (механизмов «обратной связи», телефона доверия и т. п.)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 xml:space="preserve">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работниками, контрагентами организации или иными лицами и  порядка рассмотрения таких сообщений, включая создание доступных каналов передачи обозначенной информации (механизмов </w:t>
            </w: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lastRenderedPageBreak/>
              <w:t>«обратной связи», телефона доверия и т. п.)</w:t>
            </w:r>
            <w:proofErr w:type="gramEnd"/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Введение процедур защиты работников, сообщивших о коррупционных правонарушениях в деятельности организации, от формальных и неформальных санкций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Проведение периодической оценки коррупционных рисков в целях выявления сфер деятельности организации, наиболее подверженных таким рискам, и разработки соответствующих антикоррупционных мер</w:t>
            </w:r>
          </w:p>
        </w:tc>
      </w:tr>
      <w:tr w:rsidR="001003BB" w:rsidRPr="001003BB" w:rsidTr="001003BB">
        <w:trPr>
          <w:trHeight w:val="457"/>
        </w:trPr>
        <w:tc>
          <w:tcPr>
            <w:tcW w:w="28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Обучение и информирование работников</w:t>
            </w: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Ежегодное ознакомление работников под роспись с нормативными документами, регламентирующими вопросы предупреждения и противодействия коррупции в организации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Проведение обучающих мероприятий по вопросам профилактики и противодействия коррупции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Организация индивидуального консультирования работников по вопросам применения (соблюдения) антикоррупционных стандартов и процедур</w:t>
            </w:r>
          </w:p>
        </w:tc>
      </w:tr>
      <w:tr w:rsidR="001003BB" w:rsidRPr="001003BB" w:rsidTr="001003BB">
        <w:trPr>
          <w:trHeight w:val="457"/>
        </w:trPr>
        <w:tc>
          <w:tcPr>
            <w:tcW w:w="28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Обеспечение соответствия системы внутреннего контроля и аудита организации требованиям антикоррупционной политики организации</w:t>
            </w: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Осуществление регулярного контроля соблюдения внутренних процедур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Осуществление регулярного контроля данных бухгалтерского учета, наличия и достоверности первичных документов бухгалтерского учета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Осуществление регулярного контроля экономической обоснованности расходов в сферах с высоким коррупционным риском: обмен деловыми подарками, представительские расходы, благотворительные пожертвования, вознаграждения внешним консультантам</w:t>
            </w:r>
          </w:p>
        </w:tc>
      </w:tr>
      <w:tr w:rsidR="001003BB" w:rsidRPr="001003BB" w:rsidTr="001003BB">
        <w:trPr>
          <w:trHeight w:val="457"/>
        </w:trPr>
        <w:tc>
          <w:tcPr>
            <w:tcW w:w="28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Оценка результатов проводимой антикоррупционной работы и распространение отчетных материалов</w:t>
            </w: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Проведение регулярной оценки результатов работы по противодействию коррупции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Подготовка и распространение отчетных материалов о проводимой работе и достигнутых результатах в сфере противодействия коррупции</w:t>
            </w:r>
          </w:p>
        </w:tc>
      </w:tr>
      <w:tr w:rsidR="001003BB" w:rsidRPr="001003BB" w:rsidTr="001003BB">
        <w:trPr>
          <w:trHeight w:val="457"/>
        </w:trPr>
        <w:tc>
          <w:tcPr>
            <w:tcW w:w="28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Сотрудничество с правоохранительными органами в сфере противодействия коррупции</w:t>
            </w: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Оказание содействия уполномоченным представителям контрольно-надзорных и правоохранительных органов при проведении ими проверок деятельности организации по противодействию коррупции</w:t>
            </w:r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Закрепление ответственности за направление сообщения в соответствующие правоохранительные органы о случаях совершения коррупционных правонарушений</w:t>
            </w:r>
            <w:bookmarkStart w:id="2" w:name="_ftnref2"/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fldChar w:fldCharType="begin"/>
            </w: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instrText xml:space="preserve"> HYPERLINK "file:///I:\\%D0%9C%D0%B5%D1%80%D0%BE%D0%BF%D1%80%D0%B8%D1%8F%D1%82%D0%B8%D1%8F%20%D0%BF%D0%BE%20%D0%B0%D0%BD%D1%82%D0%B8%D0%BA%D0%BE%D1%80%D1%80%D1%83%D0%BF%D1%86%D0%B8%D0%B8\\%D0%9F%D0%BE%D0%BB%D0%BE%D0%B6%D0%B5%D0%BD%D0%B8%D0%B5%20%D0%BE%D0%B1%20%D0%B0%D0%BD%D1%82%D0%B8%D0%BA%D0%BE%D1%80%D1%80%D1%83%D0%BF%D1%86%D0%B8%D0%BE%D0%BD%D0%BD%D0%BE%D0%B9%20%D0%BF%D0%BE%D0%BB%D0%B8%D1%82%D0%B8%D0%BA%D0%B5.docx" \l "_ftn2" \o "" </w:instrText>
            </w: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fldChar w:fldCharType="separate"/>
            </w:r>
            <w:r w:rsidRPr="001003BB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[2]</w:t>
            </w: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fldChar w:fldCharType="end"/>
            </w:r>
            <w:bookmarkEnd w:id="2"/>
          </w:p>
        </w:tc>
      </w:tr>
      <w:tr w:rsidR="001003BB" w:rsidRPr="001003BB" w:rsidTr="001003BB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003BB" w:rsidRPr="001003BB" w:rsidRDefault="001003BB" w:rsidP="00100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03BB" w:rsidRPr="001003BB" w:rsidRDefault="001003BB" w:rsidP="001003BB">
            <w:pPr>
              <w:spacing w:after="0" w:line="206" w:lineRule="atLeas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003B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 качестве   приложения к антикоррупционной политике в школе ежегодно утверждается план реализации антикоррупционных мероприятий.</w:t>
      </w:r>
    </w:p>
    <w:p w:rsidR="001003BB" w:rsidRPr="001003BB" w:rsidRDefault="001003BB" w:rsidP="001003BB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42"/>
          <w:szCs w:val="42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40" w:lineRule="auto"/>
        <w:ind w:left="1080" w:hanging="360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42"/>
          <w:szCs w:val="42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7.</w:t>
      </w:r>
      <w:r w:rsidRPr="001003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    </w:t>
      </w:r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Оценка коррупционных рисков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left="1080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Целью оценки коррупционных рисков является определение конкретных  процессов и видов деятельности образовательного учреждения, при реализации которых наиболее высока вероятность совершения работниками организации коррупционных </w:t>
      </w:r>
      <w:proofErr w:type="gram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правонарушений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как в целях получения личной выгоды, так и в целях получения выгоды организацией.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Оценка коррупционных рисков является важнейшим элементом антикоррупционной политики. Она позволяет обеспечить соответствие реализуемых антикоррупционных мероприятий специфике деятельности организации и рационально использовать ресурсы, направляемые на проведение работы по профилактике коррупции.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Оценка коррупционных рисков  проводится как на стадии разработки антикоррупционной политики, так и после ее утверждения на регулярной основе и оформляется Приложением к данному документу.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   Порядок проведения оценки коррупционных рисков: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представить деятельность </w:t>
      </w:r>
      <w:r w:rsidRPr="001003B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организации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в виде отдельных  процессов, в каждом из которых выделить составные элементы (</w:t>
      </w:r>
      <w:proofErr w:type="spell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подпроцессы</w:t>
      </w:r>
      <w:proofErr w:type="spell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);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выделить «критические точки» - для каждого  процесса и определить те элементы (</w:t>
      </w:r>
      <w:proofErr w:type="spell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подпроцессы</w:t>
      </w:r>
      <w:proofErr w:type="spell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), при реализации которых наиболее вероятно возникновение коррупционных правонарушений.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Для каждого </w:t>
      </w:r>
      <w:proofErr w:type="spell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подпроцесса</w:t>
      </w:r>
      <w:proofErr w:type="spell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, реализация которого связана с коррупционным риском, составить описание возможных коррупционных правонарушений, включающее: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left="18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- характеристику выгоды или преимущества, которое может быть получено организацией или ее отдельными работниками при совершении «коррупционного правонарушения»;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left="18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- должности в организации, которые являются «ключевыми» для совершения коррупционного правонарушения – участие каких должностных лиц организации необходимо, чтобы совершение коррупционного правонарушения стало возможным;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left="18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- вероятные формы осуществления коррупционных платежей.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На основании проведенного анализа подготовить «карту коррупционных рисков организации» - сводное описание «критических точек» и возможных коррупционных правонарушений.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Разработать комплекс мер по устранению или минимизации коррупционных рисков.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 </w:t>
      </w:r>
    </w:p>
    <w:p w:rsidR="001003BB" w:rsidRPr="001003BB" w:rsidRDefault="001003BB" w:rsidP="001003BB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42"/>
          <w:szCs w:val="42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8. Ответственность  сотрудников за несоблюдение требований антикоррупционной политики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Своевременное выявление конфликта интересов в деятельности работников организации является одним из ключевых элементов предотвращения коррупционных правонарушений.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При этом следует учитывать, что конфликт интересов может принимать множество различных форм.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 целью регулирования и предотвращения конфликта интересов в деятельности своих работников в школе следует  принять Положение о конфликте интересов.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Положение о конфликте интересов – это внутренний документ организации, устанавливающий порядок выявления и урегулирования конфликтов интересов, возникающих у работников организации в ходе выполнения ими трудовых обязанностей. При разработке положения о конфликте интересов следует обратить внимание на включение в него следующих аспектов: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цели и задачи положения о конфликте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используемые в положении понятия и определения;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круг лиц, попадающих под действие положения;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основные принципы управления конфликтом интересов в организации;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порядок раскрытия конфликта интересов работником организации и порядок его урегулирования, в том числе возможные способы разрешения возникшего конфликта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обязанности работников в связи с раскрытием и урегулированием конфликта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определение лиц, ответственных за прием сведений о возникшем конфликте интересов и рассмотрение этих сведений;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ответственность работников за несоблюдение положения о конфликте интересов.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 основу работы по управлению конфликтом интересов в организации могут быть положены следующие принципы: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обязательность раскрытия сведений о реальном или потенциальном конфликте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индивидуальное рассмотрение и оценка </w:t>
      </w:r>
      <w:proofErr w:type="spell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репутационных</w:t>
      </w:r>
      <w:proofErr w:type="spell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рисков для организации при выявлении каждого конфликта интересов и его урегулирование;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конфиденциальность процесса раскрытия сведений о конфликте интересов и процесса его урегулирования;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соблюдение баланса интересов организации и работника при урегулировании конфликта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организацией.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Обязанности работников в связи с раскрытием и урегулированием конфликта интересов: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при принятии решений по деловым вопросам и выполнении своих трудовых обязанностей руководствоваться интересами организации – без учета своих личных интересов, интересов своих родственников и друзей;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избегать (по возможности) ситуаций и обстоятельств, которые могут привести к конфликту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раскрывать возникший (реальный) или потенциальный конфликт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содействовать урегулированию возникшего конфликта интересов.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В организации возможно установление различных видов раскрытия конфликта интересов, в том числе: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раскрытие сведений о конфликте интересов при приеме на работу;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раскрытие сведений о конфликте интересов при назначении на новую должность;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разовое раскрытие сведений по мере возникновения ситуаций конфликта интересов.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Раскрытие сведений о конфликте интересов желательно осуществлять в письменном виде. Может быть допустимым первоначальное раскрытие конфликта интересов в устной форме с последующей фиксацией в письменном виде.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Школа берёт на себя обязательство конфиденциального рассмотрения представленных сведений и урегулирования конфликта интересов.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интересов. Следует иметь в виду, что в ит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оге этой работы школа может прий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 Организация также может при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й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ти к выводу, что конфликт интересов имеет место, и использовать различные способы его разрешения, в том числе: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ограничение доступа работника к конкретной информации, которая может затрагивать личные интересы работника;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добровольный отказ работника лицея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пересмотр и изменение функциональных обязанностей работника;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временное отстранение работника от должности, если его личные интересы входят в противоречие с функциональными обязанностями;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передача работником принадлежащего ему имущества, являющегося основой возникновения конфликта интересов, в доверительное управление;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отказ работника от своего личного интереса, порождающего конфликт с интересами организации;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увольнение работника из организации по инициативе работника;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увольнение работника по инициативе работодателя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Приведенный перечень способов разрешения конфликта интересов не является исчерпывающим. В каждом конкретном случае по договоренности организации и работника, раскрывшего сведения о конфликте интересов, могут быть найдены иные формы его урегулирования.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При разрешении имеющегося конфликта интересов следует выбрать наиболее «мягкую»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«мягкие» меры оказались недостаточно эффективными.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организации.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Ответственными за прием сведений о возникающих (имеющихся) конфликтах интересов  являются  непосредственный начальник работника, сотрудник кадровой службы, директор. Рассмотрение полученной информации целесообразно проводить коллегиально</w:t>
      </w:r>
    </w:p>
    <w:p w:rsidR="001003BB" w:rsidRPr="001003BB" w:rsidRDefault="001003BB" w:rsidP="001003BB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42"/>
          <w:szCs w:val="42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 xml:space="preserve"> В школе должно проводиться </w:t>
      </w:r>
      <w:proofErr w:type="gramStart"/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обучение работников по вопросам</w:t>
      </w:r>
      <w:proofErr w:type="gramEnd"/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 xml:space="preserve"> профилактики и противодействия коррупции. Цели и задачи обучения определяют тематику и форму занятий. Обучение  проводится по следующей тематике: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коррупция в государственном и частном секторах экономики (теоретическая);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юридическая ответственность за совершение коррупционных правонарушений;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ознакомление с требованиями законодательства и внутренними документами организации по вопросам противодействия коррупции и порядком их применения в деятельности организации (</w:t>
      </w:r>
      <w:proofErr w:type="gram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прикладная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);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выявление и разрешение конфликта интересов при выполнении трудовых обязанностей (</w:t>
      </w:r>
      <w:proofErr w:type="gram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прикладная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);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поведение в ситуациях коррупционного риска, в частности в случаях вымогательства взятки со стороны должностных лиц государственных и муниципальных, иных организаций;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взаимодействие с правоохранительными органами по вопросам профилактики и противодействия коррупции (</w:t>
      </w:r>
      <w:proofErr w:type="gram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прикладная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).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Возможны следующие виды обучения: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proofErr w:type="gram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обучение по вопросам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профилактики и противодействия коррупции непосредственно после приема на работу;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обучение при назначении работника на иную, более высокую должность, предполагающую исполнение обязанностей, связанных с предупреждением и противодействием коррупции;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периодическое обучение работников организации с целью поддержания их знаний и навыков в сфере противодействия коррупции на должном уровне;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дополнительное обучение в случае выявления провалов в реализации антикоррупционной политики, одной из причин которых является недостаточность знаний и навыков работников в сфере противодействия коррупции.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Консультирование по вопросам противодействия коррупции обычно осуществляется в индивидуальном порядке. </w:t>
      </w:r>
    </w:p>
    <w:p w:rsidR="001003BB" w:rsidRPr="001003BB" w:rsidRDefault="001003BB" w:rsidP="001003BB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42"/>
          <w:szCs w:val="42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 Федеральным законом от 6 декабря 2011 г. № 402-ФЗ </w:t>
      </w:r>
      <w:r w:rsidRPr="001003BB">
        <w:rPr>
          <w:rFonts w:ascii="Times New Roman" w:eastAsia="Times New Roman" w:hAnsi="Times New Roman" w:cs="Times New Roman"/>
          <w:b/>
          <w:bCs/>
          <w:sz w:val="42"/>
          <w:szCs w:val="42"/>
          <w:lang w:eastAsia="ru-RU"/>
        </w:rPr>
        <w:br/>
      </w:r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 xml:space="preserve">«О бухгалтерском учете» установлена обязанность для всех организаций </w:t>
      </w:r>
      <w:proofErr w:type="gramStart"/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>осуществлять</w:t>
      </w:r>
      <w:proofErr w:type="gramEnd"/>
      <w:r w:rsidRPr="001003BB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ru-RU"/>
        </w:rPr>
        <w:t xml:space="preserve"> внутренний контроль хозяйственных операций, а для организаций, бухгалтерская отчетность которых подлежит обязательному аудиту, также обязанность организовать внутренний контроль ведения бухгалтерского учета и составления бухгалтерской отчетности.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Система внутреннего контроля и аудита организации может способствовать профилактике и выявлению коррупционных правонарушений в деятельности организации. При этом наибольший интерес представляет реализация таких задач системы внутреннего контроля и аудита, как обеспечение надежности и достоверности финансовой (бухгалтерской) отчетности организации и обеспечение соответствия деятельности организации требованиям нормативных правовых актов и локальных нормативных актов организации. Для этого система внутреннего контроля и аудита должна учитывать требования антикоррупционной политики, реализуемой организацией, в том числе: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проверка соблюдения различных организационных процедур и правил деятельности, которые значимы с точки зрения работы по профилактике и предупреждению коррупции;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контроль документирования операций хозяйственной деятельности организации;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Symbol" w:eastAsia="Times New Roman" w:hAnsi="Symbol" w:cs="Times New Roman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1003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проверка экономической обоснованности осуществляемых операций в сферах коррупционного риска.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firstLine="62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 Контроль документирования операций хозяйственной </w:t>
      </w:r>
      <w:proofErr w:type="gramStart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деятельности</w:t>
      </w:r>
      <w:proofErr w:type="gramEnd"/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прежде всего связан с обязанностью ведения финансовой (бухгалтерской) отчетности организации и направлен на предупреждение и выявление соответствующих нарушений: составления неофициальной отчетности, использования поддельных документов, записи несуществующих расходов, отсутствия первичных учетных документов, исправлений в документах и отчетности, уничтожения документов и отчетности ранее установленного срока и т.д.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bdr w:val="none" w:sz="0" w:space="0" w:color="auto" w:frame="1"/>
          <w:lang w:eastAsia="ru-RU"/>
        </w:rPr>
        <w:t>9.Порядок пересмотра и внесения изменений в антикоррупционную политику организации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ind w:left="108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27"/>
          <w:szCs w:val="27"/>
          <w:bdr w:val="none" w:sz="0" w:space="0" w:color="auto" w:frame="1"/>
          <w:lang w:eastAsia="ru-RU"/>
        </w:rPr>
        <w:lastRenderedPageBreak/>
        <w:t>      Данный локальный нормативный акт может быть пересмотрен, в него могут быть внесены изменения в случае изменения законодательства РФ. Конкретизация отдельных аспектов антикоррупционной политики может осуществляться путем разработки дополнений и приложений к данному акту</w:t>
      </w:r>
    </w:p>
    <w:p w:rsidR="001003BB" w:rsidRPr="001003BB" w:rsidRDefault="001003BB" w:rsidP="001003BB">
      <w:pPr>
        <w:shd w:val="clear" w:color="auto" w:fill="FFFFFF"/>
        <w:spacing w:after="0" w:line="206" w:lineRule="atLeast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1003BB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br w:type="textWrapping" w:clear="all"/>
      </w:r>
    </w:p>
    <w:p w:rsidR="001003BB" w:rsidRPr="001003BB" w:rsidRDefault="001003BB" w:rsidP="001003BB">
      <w:pPr>
        <w:shd w:val="clear" w:color="auto" w:fill="FFFFFF"/>
        <w:spacing w:after="0" w:line="206" w:lineRule="atLeast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1003BB" w:rsidRPr="001003BB" w:rsidRDefault="001003BB" w:rsidP="001003BB">
      <w:pPr>
        <w:spacing w:after="0" w:line="206" w:lineRule="atLeast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bookmarkStart w:id="3" w:name="_ftn1"/>
      <w:bookmarkEnd w:id="3"/>
      <w:r w:rsidRPr="001003BB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</w:t>
      </w:r>
    </w:p>
    <w:p w:rsidR="001003BB" w:rsidRPr="001003BB" w:rsidRDefault="001003BB" w:rsidP="001003BB">
      <w:pPr>
        <w:spacing w:after="0" w:line="206" w:lineRule="atLeast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bookmarkStart w:id="4" w:name="_ftn2"/>
      <w:bookmarkEnd w:id="4"/>
      <w:r w:rsidRPr="001003BB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</w:t>
      </w:r>
    </w:p>
    <w:p w:rsidR="00786521" w:rsidRDefault="00786521"/>
    <w:sectPr w:rsidR="007865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3BB"/>
    <w:rsid w:val="001003BB"/>
    <w:rsid w:val="00786521"/>
    <w:rsid w:val="00B02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26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4213</Words>
  <Characters>24020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3</cp:revision>
  <cp:lastPrinted>2016-01-28T06:07:00Z</cp:lastPrinted>
  <dcterms:created xsi:type="dcterms:W3CDTF">2016-01-28T06:01:00Z</dcterms:created>
  <dcterms:modified xsi:type="dcterms:W3CDTF">2018-12-25T12:59:00Z</dcterms:modified>
</cp:coreProperties>
</file>